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9C" w:rsidRDefault="00A3419C" w:rsidP="003A7BD2">
      <w:pPr>
        <w:bidi/>
        <w:rPr>
          <w:rtl/>
          <w:lang w:bidi="fa-IR"/>
        </w:rPr>
      </w:pPr>
    </w:p>
    <w:p w:rsidR="00A3419C" w:rsidRDefault="003A7BD2" w:rsidP="00A3419C">
      <w:pPr>
        <w:bidi/>
        <w:jc w:val="center"/>
        <w:rPr>
          <w:rtl/>
          <w:lang w:bidi="fa-IR"/>
        </w:rPr>
      </w:pPr>
      <w:r w:rsidRPr="00656E9C">
        <w:rPr>
          <w:noProof/>
        </w:rPr>
        <w:drawing>
          <wp:inline distT="0" distB="0" distL="0" distR="0" wp14:anchorId="2EEDF170" wp14:editId="795417C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صب سر درب جدید پردیس دانشگاه و بیمارستان بندرعباس - ایسن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F1" w:rsidRPr="00F6521C" w:rsidRDefault="00A3419C" w:rsidP="00A3419C">
      <w:pPr>
        <w:bidi/>
        <w:jc w:val="center"/>
        <w:rPr>
          <w:b/>
          <w:bCs/>
          <w:rtl/>
          <w:lang w:bidi="fa-IR"/>
        </w:rPr>
      </w:pPr>
      <w:r w:rsidRPr="00F6521C">
        <w:rPr>
          <w:rFonts w:hint="cs"/>
          <w:b/>
          <w:bCs/>
          <w:rtl/>
          <w:lang w:bidi="fa-IR"/>
        </w:rPr>
        <w:t>معاونت آموزشی دانشگاه علوم پزشکی هرمزگان</w:t>
      </w: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F6521C" w:rsidTr="00A3419C"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دانشکده: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دندانپزشکی</w:t>
            </w:r>
          </w:p>
        </w:tc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گروه آموزشی: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سلامت دهان و دندانپزشکی اجتماعی</w:t>
            </w:r>
          </w:p>
        </w:tc>
      </w:tr>
      <w:tr w:rsidR="00A3419C" w:rsidRPr="00F6521C" w:rsidTr="00A3419C">
        <w:tc>
          <w:tcPr>
            <w:tcW w:w="4675" w:type="dxa"/>
          </w:tcPr>
          <w:p w:rsidR="00A3419C" w:rsidRPr="002B649C" w:rsidRDefault="00F6521C" w:rsidP="00A3419C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سلامت دهان و  دندانپزشکی اجتماعی1</w:t>
            </w:r>
          </w:p>
        </w:tc>
        <w:tc>
          <w:tcPr>
            <w:tcW w:w="4675" w:type="dxa"/>
          </w:tcPr>
          <w:p w:rsidR="00A3419C" w:rsidRPr="002B649C" w:rsidRDefault="00F6521C" w:rsidP="00A3419C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دندانپزشکی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3A7BD2" w:rsidRDefault="003A7BD2" w:rsidP="003A7BD2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521C" w:rsidRPr="00F6521C" w:rsidTr="00F6521C">
        <w:tc>
          <w:tcPr>
            <w:tcW w:w="3116" w:type="dxa"/>
          </w:tcPr>
          <w:p w:rsidR="002B649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6521C" w:rsidRPr="002B649C" w:rsidRDefault="002B649C" w:rsidP="002B64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 دهان و  دندانپزشکی اجتماعی1</w:t>
            </w:r>
          </w:p>
        </w:tc>
        <w:tc>
          <w:tcPr>
            <w:tcW w:w="3117" w:type="dxa"/>
          </w:tcPr>
          <w:p w:rsidR="00F6521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تعداد واحد: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7" w:type="dxa"/>
          </w:tcPr>
          <w:p w:rsid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پیش نیاز:</w:t>
            </w:r>
          </w:p>
          <w:p w:rsidR="00C04890" w:rsidRPr="00C04890" w:rsidRDefault="00C04890" w:rsidP="00C04890">
            <w:p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 دهان و جامعه- روانشناسی و مهارت</w:t>
            </w:r>
            <w:r>
              <w:rPr>
                <w:rFonts w:ascii="Arial" w:hAnsi="Arial" w:cs="Arial" w:hint="cs"/>
                <w:rtl/>
                <w:lang w:bidi="fa-IR"/>
              </w:rPr>
              <w:t>‌های ارتباطی</w:t>
            </w:r>
            <w:bookmarkStart w:id="0" w:name="_GoBack"/>
            <w:bookmarkEnd w:id="0"/>
          </w:p>
        </w:tc>
      </w:tr>
      <w:tr w:rsidR="00F6521C" w:rsidRPr="00F6521C" w:rsidTr="00A77245">
        <w:tc>
          <w:tcPr>
            <w:tcW w:w="9350" w:type="dxa"/>
            <w:gridSpan w:val="3"/>
          </w:tcPr>
          <w:p w:rsidR="00F6521C" w:rsidRPr="003A7BD2" w:rsidRDefault="00F6521C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برگزاری:</w:t>
            </w:r>
            <w:r w:rsidR="003A7BD2">
              <w:rPr>
                <w:rFonts w:hint="cs"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نیم سال اول سال تحصیلی1403-1402</w:t>
            </w:r>
          </w:p>
        </w:tc>
      </w:tr>
      <w:tr w:rsidR="00F6521C" w:rsidRPr="00F6521C" w:rsidTr="00DF609A">
        <w:tc>
          <w:tcPr>
            <w:tcW w:w="9350" w:type="dxa"/>
            <w:gridSpan w:val="3"/>
          </w:tcPr>
          <w:p w:rsidR="00F6521C" w:rsidRPr="006702E6" w:rsidRDefault="00F6521C" w:rsidP="00A3419C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مدرسین: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2E6">
              <w:rPr>
                <w:lang w:bidi="fa-IR"/>
              </w:rPr>
              <w:t xml:space="preserve"> </w:t>
            </w:r>
            <w:r w:rsid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715AA7">
        <w:tc>
          <w:tcPr>
            <w:tcW w:w="9350" w:type="dxa"/>
            <w:gridSpan w:val="3"/>
          </w:tcPr>
          <w:p w:rsidR="00F6521C" w:rsidRPr="006702E6" w:rsidRDefault="00F6521C" w:rsidP="006702E6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 مسئول درس:</w:t>
            </w:r>
            <w:r w:rsidR="006702E6">
              <w:rPr>
                <w:b/>
                <w:bCs/>
                <w:lang w:bidi="fa-IR"/>
              </w:rPr>
              <w:t xml:space="preserve"> </w:t>
            </w:r>
            <w:r w:rsidR="006702E6" w:rsidRP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F6086D">
        <w:tc>
          <w:tcPr>
            <w:tcW w:w="9350" w:type="dxa"/>
            <w:gridSpan w:val="3"/>
          </w:tcPr>
          <w:p w:rsidR="00F6521C" w:rsidRPr="006702E6" w:rsidRDefault="006702E6" w:rsidP="006702E6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شماره تماس و آدرس پست الکترونیکی: </w:t>
            </w:r>
            <w:r w:rsidRPr="000F5473">
              <w:rPr>
                <w:lang w:bidi="fa-IR"/>
              </w:rPr>
              <w:t>t_rojhanian@yahoo.com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اهداف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BD2" w:rsidTr="003A7BD2">
        <w:tc>
          <w:tcPr>
            <w:tcW w:w="9350" w:type="dxa"/>
          </w:tcPr>
          <w:p w:rsidR="003A7BD2" w:rsidRDefault="003A7BD2" w:rsidP="003A7BD2">
            <w:pPr>
              <w:bidi/>
              <w:rPr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3A7BD2" w:rsidRPr="003A7BD2" w:rsidRDefault="003A7BD2" w:rsidP="003A7BD2">
            <w:pPr>
              <w:bidi/>
              <w:rPr>
                <w:rtl/>
                <w:lang w:bidi="fa-IR"/>
              </w:rPr>
            </w:pPr>
          </w:p>
        </w:tc>
      </w:tr>
      <w:tr w:rsidR="003A7BD2" w:rsidRPr="00471F6A" w:rsidTr="003A7BD2">
        <w:tc>
          <w:tcPr>
            <w:tcW w:w="9350" w:type="dxa"/>
          </w:tcPr>
          <w:p w:rsidR="003A7BD2" w:rsidRPr="00471F6A" w:rsidRDefault="003A7BD2" w:rsidP="00471F6A">
            <w:pPr>
              <w:bidi/>
              <w:ind w:left="360"/>
              <w:rPr>
                <w:b/>
                <w:bCs/>
                <w:rtl/>
                <w:lang w:bidi="fa-IR"/>
              </w:rPr>
            </w:pPr>
            <w:r w:rsidRPr="00471F6A"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تاریخچه ای از دندانپزشکی اجتماعی در ایران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دندانپزشکی اجتماعی را تعریف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ارائه خدمات فردی و اجتماعی را با هم مقایسه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 xml:space="preserve">دانشجو قادر باشد مهارتهای لازم برای کار در حوزه ی </w:t>
            </w:r>
            <w:r w:rsidRPr="00471F6A">
              <w:rPr>
                <w:rFonts w:cs="B Nazanin"/>
                <w:lang w:bidi="fa-IR"/>
              </w:rPr>
              <w:t xml:space="preserve">public health </w:t>
            </w:r>
            <w:r w:rsidRPr="00471F6A">
              <w:rPr>
                <w:rFonts w:cs="B Nazanin" w:hint="cs"/>
                <w:rtl/>
                <w:lang w:bidi="fa-IR"/>
              </w:rPr>
              <w:t xml:space="preserve"> ودلایل اهمیت و نیاز آن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مسئولیت حرفه ای دندانپزشک را در مقابل جامعه شرح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مهارتهای مورد نیاز دندانپزشک امروزی نام ببرد.</w:t>
            </w:r>
          </w:p>
          <w:p w:rsidR="003A7BD2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اهمیت تغییرات پیش آمده در حرفه ی دندانپزشکی حال حاضر را نسبت به گذشته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جمعیت شناسی را تعریف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عوامل موثر ویژگی های مختلف جمعیت شناسی را نام ببرد.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lastRenderedPageBreak/>
              <w:t>دانشجو  قادر باشد اهمیت داده های دموگرافیک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عوامل موثر بر کیفیت داده های دموگرافیک را نام ببرد و هر کدام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انواع مختلف منابع داده ای را برای مطالعات دموگرافیک بشناسد و خصوصیات این منابع در کشور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سیر تغییرات جمعیتی کشور ایران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دلایل تغییر در اندازه ی جمعیتی کشور ایران را بیان کند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نسبتهای جمعیتی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تغییرات میزان زاد و ولد در کشور را و علل آن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تحلیل عوامل اجتماعی موثر بر سلامتی بر نرخ باروری در کشور باشد.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پارادایم های مختلف در خصوص نرخ فرزندآوری را بشناسد.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تحلیل نقش عوامل اقتصادی موثر بر سلامتی بر روند تغییرات خانواده باشد.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تغییرات ایجاد شده در بستر خانواده ایرانی را در گذر زمان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عوامل موثر در ترکیب جمعیت را بشناسد.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تحلیل هرم سنی کشورهای مختلف باشد و بتواند تحلیلی در خصوص تغییرات و دلایل آن در هرم سنی ارائه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 شاخصهای جمعیتی وضع بهداشت و سلامت را بشناسد.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تعاریف از دیدگاه سلامت سازمان جهانی بهداشت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ابعاد مختلف سلامت را نام ببرد.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ابعاد مختلف سلامتی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واژه های گوناگون مورد استفاده در خصوص بیماری و سلامتی را تمیز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توضیح مدلهای گوناگون سلامتی باشد.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مدلهای کاربردی برای ارتباط سلامت و بیماری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ارتقا سلامت و ارتقا سلامت دهان را تعریف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اصول لازم برای ارتقا موثر سلامت را براساس منشور اتاوا نام ببرد.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هر یک از اصول پنج گانه اتاوا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اجزاء ارتقا سلامت عمومی را نام ببرد.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هر کدام از اجزاء ارتقا سلامت  را جداگانه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بحث در خصوص نقش عدالت اجتماعی در سلامت دهان و دندان در ایران باشد.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عوامل اقتصادی و اجتماعی موثر بر سلامتی را به درستی تبیین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شاخص را تعریف کند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خصوصیات یک شاخص ایده آل را بیان کند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شاخص های معمول و متداول سلامت دهان و دندان را نام ببرد و نحوه کاربرد آنها را بداند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تبیین محدودیت های شاخص ها موجود باشد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اصول حاکمیت بالینی را بداند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باشد هر کدام از اصول را توضیح دهد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بتواند مثالی برای اصول حاکمیت بالینی در دندانپزشکی ذکر کند.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 اهمیت دانش و نگرش را در رفتار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پیش بینی کننده های رفتار را بشناسد.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بداند که نگرش در چه زمانهایی موثر بر رفتار است و در چه زمانهایی موثر نیست و برای هر مورد مثالی ارائه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تعریف و کارکرد نگرش را بداند.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عوامل موثر در متقاعد کردن افراد را بشناسد و بتواند هر کدام را توضیح دهد.</w:t>
            </w:r>
          </w:p>
          <w:p w:rsidR="00471F6A" w:rsidRPr="00471F6A" w:rsidRDefault="00471F6A" w:rsidP="00471F6A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 w:rsidRPr="00471F6A">
              <w:rPr>
                <w:rFonts w:cs="B Nazanin" w:hint="cs"/>
                <w:rtl/>
                <w:lang w:bidi="fa-IR"/>
              </w:rPr>
              <w:t>دانشجو قادر به توضیح عوامل موثر بر همرنگی در جامعه باشد و بتواند در خصوص هر کدام از عوامل مثالی ارائه دهد.</w:t>
            </w:r>
          </w:p>
        </w:tc>
      </w:tr>
    </w:tbl>
    <w:p w:rsidR="00471F6A" w:rsidRDefault="00471F6A" w:rsidP="00A3419C">
      <w:pPr>
        <w:bidi/>
        <w:rPr>
          <w:rtl/>
          <w:lang w:bidi="fa-IR"/>
        </w:rPr>
        <w:sectPr w:rsidR="00471F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53"/>
        <w:gridCol w:w="1440"/>
        <w:gridCol w:w="900"/>
        <w:gridCol w:w="2484"/>
        <w:gridCol w:w="1716"/>
        <w:gridCol w:w="1557"/>
      </w:tblGrid>
      <w:tr w:rsidR="003A7BD2" w:rsidRPr="003A7BD2" w:rsidTr="0076145D">
        <w:tc>
          <w:tcPr>
            <w:tcW w:w="1253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1440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900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2484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1716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557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 w:rsidR="0076145D">
              <w:rPr>
                <w:rFonts w:hint="cs"/>
                <w:b/>
                <w:bCs/>
                <w:rtl/>
                <w:lang w:bidi="fa-IR"/>
              </w:rPr>
              <w:t>م</w:t>
            </w:r>
            <w:r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3A7BD2" w:rsidRPr="003A7BD2" w:rsidTr="0076145D">
        <w:tc>
          <w:tcPr>
            <w:tcW w:w="1253" w:type="dxa"/>
          </w:tcPr>
          <w:p w:rsidR="003A7BD2" w:rsidRPr="003A7BD2" w:rsidRDefault="000F5473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3A7BD2" w:rsidRPr="003A7BD2" w:rsidRDefault="003A7BD2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3A7BD2" w:rsidRPr="003A7BD2" w:rsidRDefault="0076145D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3A7BD2" w:rsidRPr="004215F6" w:rsidRDefault="004215F6" w:rsidP="006702E6">
            <w:pPr>
              <w:bidi/>
              <w:jc w:val="both"/>
              <w:rPr>
                <w:rtl/>
                <w:lang w:bidi="fa-IR"/>
              </w:rPr>
            </w:pPr>
            <w:r w:rsidRPr="004215F6">
              <w:rPr>
                <w:rFonts w:cs="B Nazanin" w:hint="cs"/>
                <w:rtl/>
                <w:lang w:bidi="fa-IR"/>
              </w:rPr>
              <w:t>مقدمات و اصول دندانپزشکی اجتماعی</w:t>
            </w:r>
          </w:p>
        </w:tc>
        <w:tc>
          <w:tcPr>
            <w:tcW w:w="1716" w:type="dxa"/>
          </w:tcPr>
          <w:p w:rsidR="003A7BD2" w:rsidRPr="003A7BD2" w:rsidRDefault="00E7572F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3A7BD2" w:rsidRPr="003A7BD2" w:rsidRDefault="0076145D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E7572F" w:rsidRPr="003A7BD2" w:rsidTr="0076145D">
        <w:tc>
          <w:tcPr>
            <w:tcW w:w="1253" w:type="dxa"/>
          </w:tcPr>
          <w:p w:rsidR="00E7572F" w:rsidRDefault="00E7572F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E7572F" w:rsidRPr="003A7BD2" w:rsidRDefault="0076145D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E7572F" w:rsidRPr="004215F6" w:rsidRDefault="00E7572F" w:rsidP="00E7572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215F6">
              <w:rPr>
                <w:rFonts w:cs="B Nazanin" w:hint="cs"/>
                <w:rtl/>
                <w:lang w:bidi="fa-IR"/>
              </w:rPr>
              <w:t>مقدمات و اصول دندانپزشکی اجتماعی</w:t>
            </w:r>
          </w:p>
        </w:tc>
        <w:tc>
          <w:tcPr>
            <w:tcW w:w="1716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E7572F" w:rsidRPr="003A7BD2" w:rsidRDefault="0076145D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E7572F" w:rsidRPr="003A7BD2" w:rsidTr="0076145D">
        <w:tc>
          <w:tcPr>
            <w:tcW w:w="1253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E7572F" w:rsidRPr="003A7BD2" w:rsidRDefault="0076145D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اجتماعی موثر بر سلامت</w:t>
            </w:r>
          </w:p>
        </w:tc>
        <w:tc>
          <w:tcPr>
            <w:tcW w:w="1716" w:type="dxa"/>
          </w:tcPr>
          <w:p w:rsidR="00E7572F" w:rsidRPr="003A7BD2" w:rsidRDefault="00E7572F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E7572F" w:rsidRPr="003A7BD2" w:rsidRDefault="0076145D" w:rsidP="00E7572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اجتماعی موثر بر سلامت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رویکردهای مطرح در سلامت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های سلامت و بیماری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جمعیت شناسی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جمعیت شناسی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4215F6" w:rsidRDefault="0076145D" w:rsidP="0076145D">
            <w:pPr>
              <w:bidi/>
              <w:jc w:val="both"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Fonts w:hint="eastAsia"/>
                <w:rtl/>
                <w:lang w:bidi="fa-IR"/>
              </w:rPr>
              <w:t>‌</w:t>
            </w:r>
            <w:r>
              <w:rPr>
                <w:rFonts w:ascii="Arial" w:hAnsi="Arial" w:cs="Arial" w:hint="cs"/>
                <w:rtl/>
                <w:lang w:bidi="fa-IR"/>
              </w:rPr>
              <w:t>های سلامت دهان و دندان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Fonts w:hint="eastAsia"/>
                <w:rtl/>
                <w:lang w:bidi="fa-IR"/>
              </w:rPr>
              <w:t>‌</w:t>
            </w:r>
            <w:r>
              <w:rPr>
                <w:rFonts w:ascii="Arial" w:hAnsi="Arial" w:cs="Arial" w:hint="cs"/>
                <w:rtl/>
                <w:lang w:bidi="fa-IR"/>
              </w:rPr>
              <w:t>های سلامت دهان و دندان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نیازسنجی و نیازها در گروههای هدف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ارتقا سلامت 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سلامت و تغییر رفتار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مبانی مدیریت سلامت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مبانی بهبود کیفیت و حاکمیت بالینی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76145D" w:rsidRPr="003A7BD2" w:rsidTr="0076145D">
        <w:tc>
          <w:tcPr>
            <w:tcW w:w="1253" w:type="dxa"/>
          </w:tcPr>
          <w:p w:rsidR="0076145D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44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</w:t>
            </w:r>
          </w:p>
        </w:tc>
        <w:tc>
          <w:tcPr>
            <w:tcW w:w="2484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مبانی بهبود کیفیت و حاکمیت بالینی</w:t>
            </w:r>
          </w:p>
        </w:tc>
        <w:tc>
          <w:tcPr>
            <w:tcW w:w="1716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76145D" w:rsidRPr="003A7BD2" w:rsidRDefault="0076145D" w:rsidP="0076145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روش تدریس:</w:t>
      </w:r>
      <w:r w:rsidR="0076145D">
        <w:rPr>
          <w:rFonts w:hint="cs"/>
          <w:rtl/>
          <w:lang w:bidi="fa-IR"/>
        </w:rPr>
        <w:t xml:space="preserve"> ارائه و پرسش و پاسخ</w:t>
      </w: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ارزیابی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3A7BD2" w:rsidTr="00A3419C"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مبانی ارزشیابی</w:t>
            </w:r>
          </w:p>
        </w:tc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درصد از نمره کل</w:t>
            </w:r>
          </w:p>
        </w:tc>
      </w:tr>
      <w:tr w:rsidR="00A3419C" w:rsidTr="00A3419C">
        <w:tc>
          <w:tcPr>
            <w:tcW w:w="4675" w:type="dxa"/>
          </w:tcPr>
          <w:p w:rsidR="00A3419C" w:rsidRDefault="0076145D" w:rsidP="0076145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پایان ترم</w:t>
            </w:r>
          </w:p>
        </w:tc>
        <w:tc>
          <w:tcPr>
            <w:tcW w:w="4675" w:type="dxa"/>
          </w:tcPr>
          <w:p w:rsidR="00A3419C" w:rsidRDefault="0076145D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75%</w:t>
            </w:r>
          </w:p>
        </w:tc>
      </w:tr>
      <w:tr w:rsidR="0076145D" w:rsidTr="00A3419C">
        <w:tc>
          <w:tcPr>
            <w:tcW w:w="4675" w:type="dxa"/>
          </w:tcPr>
          <w:p w:rsidR="0076145D" w:rsidRDefault="0076145D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</w:t>
            </w:r>
          </w:p>
        </w:tc>
        <w:tc>
          <w:tcPr>
            <w:tcW w:w="4675" w:type="dxa"/>
          </w:tcPr>
          <w:p w:rsidR="0076145D" w:rsidRDefault="0076145D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15%</w:t>
            </w:r>
          </w:p>
        </w:tc>
      </w:tr>
      <w:tr w:rsidR="0076145D" w:rsidTr="00A3419C">
        <w:tc>
          <w:tcPr>
            <w:tcW w:w="4675" w:type="dxa"/>
          </w:tcPr>
          <w:p w:rsidR="0076145D" w:rsidRDefault="0076145D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تکالیف</w:t>
            </w:r>
          </w:p>
        </w:tc>
        <w:tc>
          <w:tcPr>
            <w:tcW w:w="4675" w:type="dxa"/>
          </w:tcPr>
          <w:p w:rsidR="0076145D" w:rsidRDefault="0076145D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15%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منابع پیشنهادی برای مطالعه:</w:t>
      </w:r>
    </w:p>
    <w:p w:rsidR="0076145D" w:rsidRDefault="0076145D" w:rsidP="0076145D">
      <w:pPr>
        <w:pStyle w:val="ListParagraph"/>
        <w:numPr>
          <w:ilvl w:val="0"/>
          <w:numId w:val="10"/>
        </w:numPr>
        <w:spacing w:after="20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Daly et al, Essential dental public health, second edition,2013</w:t>
      </w:r>
    </w:p>
    <w:p w:rsidR="0076145D" w:rsidRDefault="0076145D" w:rsidP="0076145D">
      <w:pPr>
        <w:pStyle w:val="ListParagraph"/>
        <w:numPr>
          <w:ilvl w:val="0"/>
          <w:numId w:val="10"/>
        </w:numPr>
        <w:spacing w:after="20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Jennie Naidoo, Foundation for health promotion, 2016</w:t>
      </w:r>
    </w:p>
    <w:p w:rsidR="0076145D" w:rsidRPr="0076145D" w:rsidRDefault="0076145D" w:rsidP="0076145D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76145D">
        <w:rPr>
          <w:rFonts w:asciiTheme="minorBidi" w:hAnsiTheme="minorBidi"/>
          <w:b/>
          <w:bCs/>
          <w:sz w:val="24"/>
          <w:szCs w:val="24"/>
          <w:rtl/>
          <w:lang w:bidi="fa-IR"/>
        </w:rPr>
        <w:t>مهدی امانی، جمعیت شناسی مبانی و زمینه ها، 1394</w:t>
      </w:r>
    </w:p>
    <w:p w:rsidR="0076145D" w:rsidRPr="0076145D" w:rsidRDefault="0076145D" w:rsidP="0076145D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76145D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ملک محمدی و حاجی زمانی، شاخص های اندازه گیری سلامت و بیماری در دندانپزشکی، مرکز تحقیقات بیماری های دهان و  دندان کرمان 1390 </w:t>
      </w:r>
    </w:p>
    <w:p w:rsidR="0076145D" w:rsidRPr="0076145D" w:rsidRDefault="0076145D" w:rsidP="0076145D">
      <w:pPr>
        <w:pStyle w:val="ListParagraph"/>
        <w:numPr>
          <w:ilvl w:val="0"/>
          <w:numId w:val="10"/>
        </w:numPr>
        <w:spacing w:after="20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6145D">
        <w:rPr>
          <w:rFonts w:cs="B Nazanin"/>
          <w:b/>
          <w:bCs/>
          <w:sz w:val="24"/>
          <w:szCs w:val="24"/>
          <w:lang w:bidi="fa-IR"/>
        </w:rPr>
        <w:t>May Gottwald, Clinical Governance: Improving The Quality Of Healthcare For Patients And Service Users, 2014</w:t>
      </w:r>
    </w:p>
    <w:p w:rsidR="0076145D" w:rsidRPr="00BB114C" w:rsidRDefault="0076145D" w:rsidP="0076145D">
      <w:pPr>
        <w:bidi/>
        <w:spacing w:line="240" w:lineRule="auto"/>
        <w:ind w:left="284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76145D" w:rsidRPr="00BB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9C" w:rsidRDefault="00A3419C" w:rsidP="00A3419C">
      <w:pPr>
        <w:spacing w:after="0" w:line="240" w:lineRule="auto"/>
      </w:pPr>
      <w:r>
        <w:separator/>
      </w:r>
    </w:p>
  </w:endnote>
  <w:endnote w:type="continuationSeparator" w:id="0">
    <w:p w:rsidR="00A3419C" w:rsidRDefault="00A3419C" w:rsidP="00A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9C" w:rsidRDefault="00A3419C" w:rsidP="00A3419C">
      <w:pPr>
        <w:spacing w:after="0" w:line="240" w:lineRule="auto"/>
      </w:pPr>
      <w:r>
        <w:separator/>
      </w:r>
    </w:p>
  </w:footnote>
  <w:footnote w:type="continuationSeparator" w:id="0">
    <w:p w:rsidR="00A3419C" w:rsidRDefault="00A3419C" w:rsidP="00A3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F5C"/>
    <w:multiLevelType w:val="hybridMultilevel"/>
    <w:tmpl w:val="5E9C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CAB"/>
    <w:multiLevelType w:val="hybridMultilevel"/>
    <w:tmpl w:val="B0BC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794B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7B56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4CAE"/>
    <w:multiLevelType w:val="hybridMultilevel"/>
    <w:tmpl w:val="8654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70E8"/>
    <w:multiLevelType w:val="hybridMultilevel"/>
    <w:tmpl w:val="6BCA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A4080"/>
    <w:multiLevelType w:val="hybridMultilevel"/>
    <w:tmpl w:val="7B4A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D77F8"/>
    <w:multiLevelType w:val="hybridMultilevel"/>
    <w:tmpl w:val="41BEAB44"/>
    <w:lvl w:ilvl="0" w:tplc="0A94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B27777"/>
    <w:multiLevelType w:val="hybridMultilevel"/>
    <w:tmpl w:val="C870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E38C9"/>
    <w:multiLevelType w:val="hybridMultilevel"/>
    <w:tmpl w:val="A55C58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D0"/>
    <w:rsid w:val="000F5473"/>
    <w:rsid w:val="002B649C"/>
    <w:rsid w:val="003A7BD2"/>
    <w:rsid w:val="004215F6"/>
    <w:rsid w:val="00471F6A"/>
    <w:rsid w:val="006702E6"/>
    <w:rsid w:val="006F09F1"/>
    <w:rsid w:val="0076145D"/>
    <w:rsid w:val="007C6DD0"/>
    <w:rsid w:val="00A3419C"/>
    <w:rsid w:val="00C04890"/>
    <w:rsid w:val="00E24261"/>
    <w:rsid w:val="00E34978"/>
    <w:rsid w:val="00E7572F"/>
    <w:rsid w:val="00F12CD2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F715"/>
  <w15:chartTrackingRefBased/>
  <w15:docId w15:val="{C9C74613-394E-407C-90EE-D1B1991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19C"/>
  </w:style>
  <w:style w:type="paragraph" w:styleId="Footer">
    <w:name w:val="footer"/>
    <w:basedOn w:val="Normal"/>
    <w:link w:val="Foot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19C"/>
  </w:style>
  <w:style w:type="paragraph" w:styleId="ListParagraph">
    <w:name w:val="List Paragraph"/>
    <w:basedOn w:val="Normal"/>
    <w:uiPriority w:val="34"/>
    <w:qFormat/>
    <w:rsid w:val="0047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</dc:creator>
  <cp:keywords/>
  <dc:description/>
  <cp:lastModifiedBy>Mobin</cp:lastModifiedBy>
  <cp:revision>4</cp:revision>
  <dcterms:created xsi:type="dcterms:W3CDTF">2023-08-08T07:55:00Z</dcterms:created>
  <dcterms:modified xsi:type="dcterms:W3CDTF">2023-08-08T08:00:00Z</dcterms:modified>
</cp:coreProperties>
</file>